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Консультация для родителей на тему: «Профилактика гриппа у детей».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bookmarkStart w:id="0" w:name="_GoBack"/>
      <w:bookmarkEnd w:id="0"/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>
        <w:rPr>
          <w:noProof/>
          <w:color w:val="000000"/>
        </w:rPr>
        <w:drawing>
          <wp:inline distT="0" distB="0" distL="0" distR="0" wp14:anchorId="711FE711" wp14:editId="6FF07055">
            <wp:extent cx="5943600" cy="4352925"/>
            <wp:effectExtent l="0" t="0" r="0" b="9525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lastRenderedPageBreak/>
        <w:t>Неспецифические меры профилактика гриппа у детей: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>
        <w:rPr>
          <w:i/>
          <w:iCs/>
          <w:color w:val="333333"/>
          <w:sz w:val="40"/>
          <w:szCs w:val="40"/>
        </w:rPr>
        <w:t>потеплее</w:t>
      </w:r>
      <w:proofErr w:type="gramEnd"/>
      <w:r>
        <w:rPr>
          <w:i/>
          <w:iCs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Специфическая профилактика гриппа у детей.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6126224" wp14:editId="3A4BE342">
            <wp:extent cx="5505450" cy="3657600"/>
            <wp:effectExtent l="0" t="0" r="0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2.  Иммуномодуляторы: различные </w:t>
      </w:r>
      <w:proofErr w:type="spellStart"/>
      <w:r>
        <w:rPr>
          <w:i/>
          <w:iCs/>
          <w:color w:val="333333"/>
          <w:sz w:val="40"/>
          <w:szCs w:val="40"/>
        </w:rPr>
        <w:t>иммуно</w:t>
      </w:r>
      <w:proofErr w:type="spellEnd"/>
      <w:r>
        <w:rPr>
          <w:i/>
          <w:iCs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</w:t>
      </w:r>
      <w:r>
        <w:rPr>
          <w:i/>
          <w:iCs/>
          <w:color w:val="333333"/>
          <w:sz w:val="40"/>
          <w:szCs w:val="40"/>
        </w:rPr>
        <w:lastRenderedPageBreak/>
        <w:t xml:space="preserve">применение препаратов на основа </w:t>
      </w:r>
      <w:proofErr w:type="spellStart"/>
      <w:r>
        <w:rPr>
          <w:i/>
          <w:iCs/>
          <w:color w:val="333333"/>
          <w:sz w:val="40"/>
          <w:szCs w:val="40"/>
        </w:rPr>
        <w:t>эхинацеии</w:t>
      </w:r>
      <w:proofErr w:type="spellEnd"/>
      <w:r>
        <w:rPr>
          <w:i/>
          <w:iCs/>
          <w:color w:val="333333"/>
          <w:sz w:val="40"/>
          <w:szCs w:val="40"/>
        </w:rPr>
        <w:t xml:space="preserve">, лимонника китайского, </w:t>
      </w:r>
      <w:proofErr w:type="spellStart"/>
      <w:r>
        <w:rPr>
          <w:i/>
          <w:iCs/>
          <w:color w:val="333333"/>
          <w:sz w:val="40"/>
          <w:szCs w:val="40"/>
        </w:rPr>
        <w:t>леутерококка</w:t>
      </w:r>
      <w:proofErr w:type="spellEnd"/>
      <w:r>
        <w:rPr>
          <w:i/>
          <w:iCs/>
          <w:color w:val="333333"/>
          <w:sz w:val="40"/>
          <w:szCs w:val="40"/>
        </w:rPr>
        <w:t>, радиолы розовой и др. Вопреки распространенному мифу, </w:t>
      </w:r>
      <w:hyperlink r:id="rId7" w:history="1">
        <w:r>
          <w:rPr>
            <w:rStyle w:val="a4"/>
            <w:i/>
            <w:iCs/>
            <w:color w:val="009FD9"/>
            <w:sz w:val="40"/>
            <w:szCs w:val="40"/>
            <w:u w:val="none"/>
          </w:rPr>
          <w:t>витамин</w:t>
        </w:r>
        <w:proofErr w:type="gramStart"/>
      </w:hyperlink>
      <w:r>
        <w:rPr>
          <w:i/>
          <w:iCs/>
          <w:color w:val="333333"/>
          <w:sz w:val="40"/>
          <w:szCs w:val="40"/>
        </w:rPr>
        <w:t> С</w:t>
      </w:r>
      <w:proofErr w:type="gramEnd"/>
      <w:r>
        <w:rPr>
          <w:i/>
          <w:iCs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3.  Фитонциды. </w:t>
      </w:r>
      <w:proofErr w:type="gramStart"/>
      <w:r>
        <w:rPr>
          <w:i/>
          <w:iCs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>
        <w:rPr>
          <w:i/>
          <w:iCs/>
          <w:color w:val="333333"/>
          <w:sz w:val="40"/>
          <w:szCs w:val="40"/>
        </w:rPr>
        <w:t>дезинфикация</w:t>
      </w:r>
      <w:proofErr w:type="spellEnd"/>
      <w:r>
        <w:rPr>
          <w:i/>
          <w:iCs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Заболеваемость гриппом и ОРВИ среди детей ежегодно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>
        <w:rPr>
          <w:i/>
          <w:iCs/>
          <w:color w:val="333333"/>
          <w:sz w:val="40"/>
          <w:szCs w:val="40"/>
        </w:rPr>
        <w:t>,</w:t>
      </w:r>
      <w:proofErr w:type="gramEnd"/>
      <w:r>
        <w:rPr>
          <w:i/>
          <w:iCs/>
          <w:color w:val="333333"/>
          <w:sz w:val="40"/>
          <w:szCs w:val="40"/>
        </w:rPr>
        <w:t xml:space="preserve"> у детей от рождения до 5 лет ОРВИ и грипп </w:t>
      </w:r>
      <w:r>
        <w:rPr>
          <w:i/>
          <w:iCs/>
          <w:color w:val="333333"/>
          <w:sz w:val="40"/>
          <w:szCs w:val="40"/>
        </w:rPr>
        <w:lastRenderedPageBreak/>
        <w:t>протекают наиболее тяжело, с риском возникновения осложнений.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гриппа: как защитить ребенка от вирусов?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>
        <w:rPr>
          <w:i/>
          <w:iCs/>
          <w:color w:val="333333"/>
          <w:sz w:val="40"/>
          <w:szCs w:val="40"/>
        </w:rPr>
        <w:t>прививаемых</w:t>
      </w:r>
      <w:proofErr w:type="gramEnd"/>
      <w:r>
        <w:rPr>
          <w:i/>
          <w:iCs/>
          <w:color w:val="333333"/>
          <w:sz w:val="40"/>
          <w:szCs w:val="40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</w:t>
      </w:r>
      <w:r>
        <w:rPr>
          <w:i/>
          <w:iCs/>
          <w:color w:val="333333"/>
          <w:sz w:val="40"/>
          <w:szCs w:val="40"/>
        </w:rPr>
        <w:lastRenderedPageBreak/>
        <w:t>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C5A2F46" wp14:editId="7AD4512A">
            <wp:extent cx="3286125" cy="2581275"/>
            <wp:effectExtent l="0" t="0" r="9525" b="9525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lastRenderedPageBreak/>
        <w:t>·  Соблюдение гигиены жилища (регулярные проветривания, поддержание температуры в пределах 20-24С и влажности 30-35%)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>
        <w:rPr>
          <w:i/>
          <w:iCs/>
          <w:color w:val="333333"/>
          <w:sz w:val="40"/>
          <w:szCs w:val="40"/>
        </w:rPr>
        <w:t>бифидобактериями</w:t>
      </w:r>
      <w:proofErr w:type="spellEnd"/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 Оптимальный режим труда и отдыха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Если ребенок заболел:</w:t>
      </w:r>
    </w:p>
    <w:p w:rsidR="005704BE" w:rsidRDefault="005704BE" w:rsidP="005704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5704BE" w:rsidRDefault="005704BE" w:rsidP="005704B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4BE" w:rsidRDefault="005704BE" w:rsidP="005704B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E3AB610" wp14:editId="6D675CC0">
            <wp:extent cx="6657975" cy="5257800"/>
            <wp:effectExtent l="0" t="0" r="9525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BE" w:rsidRDefault="005704BE" w:rsidP="005704B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6124" w:rsidRDefault="000E6124"/>
    <w:sectPr w:rsidR="000E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BE"/>
    <w:rsid w:val="000E6124"/>
    <w:rsid w:val="0057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04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04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apteka-ifk.ru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2017-10-30T16:23:00Z</dcterms:created>
  <dcterms:modified xsi:type="dcterms:W3CDTF">2017-10-30T16:24:00Z</dcterms:modified>
</cp:coreProperties>
</file>