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6B5" w:rsidRDefault="00FB46B5" w:rsidP="00FB46B5">
      <w:pPr>
        <w:pStyle w:val="a3"/>
        <w:spacing w:line="331" w:lineRule="atLeast"/>
        <w:jc w:val="center"/>
        <w:rPr>
          <w:rFonts w:ascii="Tahoma" w:hAnsi="Tahoma" w:cs="Tahoma"/>
          <w:color w:val="000000"/>
          <w:sz w:val="18"/>
          <w:szCs w:val="18"/>
        </w:rPr>
      </w:pPr>
      <w:r>
        <w:rPr>
          <w:b/>
          <w:bCs/>
          <w:color w:val="000000"/>
          <w:sz w:val="32"/>
          <w:szCs w:val="32"/>
        </w:rPr>
        <w:t>«СВЕТООТРАЖАЮЩИЕ ЭЛЕМЕНТЫ НА ОДЕЖДЕ ДЕТЕЙ!»</w:t>
      </w:r>
    </w:p>
    <w:p w:rsidR="00FB46B5" w:rsidRDefault="00FB46B5" w:rsidP="00FB46B5">
      <w:pPr>
        <w:pStyle w:val="a3"/>
        <w:spacing w:line="331" w:lineRule="atLeast"/>
        <w:jc w:val="center"/>
        <w:rPr>
          <w:rFonts w:ascii="Tahoma" w:hAnsi="Tahoma" w:cs="Tahoma"/>
          <w:color w:val="000000"/>
          <w:sz w:val="18"/>
          <w:szCs w:val="18"/>
        </w:rPr>
      </w:pPr>
    </w:p>
    <w:p w:rsidR="00FB46B5" w:rsidRDefault="00FB46B5" w:rsidP="00FB46B5">
      <w:pPr>
        <w:pStyle w:val="a3"/>
        <w:jc w:val="center"/>
        <w:rPr>
          <w:rFonts w:ascii="Tahoma" w:hAnsi="Tahoma" w:cs="Tahoma"/>
          <w:color w:val="000000"/>
          <w:sz w:val="18"/>
          <w:szCs w:val="18"/>
        </w:rPr>
      </w:pPr>
      <w:r>
        <w:rPr>
          <w:b/>
          <w:bCs/>
          <w:color w:val="000000"/>
          <w:sz w:val="27"/>
          <w:szCs w:val="27"/>
          <w:u w:val="single"/>
        </w:rPr>
        <w:t>КОНСУЛЬТАЦИЯ ДЛЯ РОДИТЕЛЕЙ</w:t>
      </w:r>
    </w:p>
    <w:p w:rsidR="00FB46B5" w:rsidRDefault="00FB46B5" w:rsidP="00FB46B5">
      <w:pPr>
        <w:pStyle w:val="a3"/>
        <w:jc w:val="center"/>
        <w:rPr>
          <w:rFonts w:ascii="Tahoma" w:hAnsi="Tahoma" w:cs="Tahoma"/>
          <w:color w:val="000000"/>
          <w:sz w:val="18"/>
          <w:szCs w:val="18"/>
        </w:rPr>
      </w:pPr>
    </w:p>
    <w:p w:rsidR="00FB46B5" w:rsidRDefault="00FB46B5" w:rsidP="00FB46B5">
      <w:pPr>
        <w:pStyle w:val="a3"/>
        <w:rPr>
          <w:rFonts w:ascii="Tahoma" w:hAnsi="Tahoma" w:cs="Tahoma"/>
          <w:color w:val="000000"/>
          <w:sz w:val="18"/>
          <w:szCs w:val="18"/>
        </w:rPr>
      </w:pPr>
      <w:r>
        <w:rPr>
          <w:color w:val="000000"/>
          <w:sz w:val="27"/>
          <w:szCs w:val="27"/>
        </w:rPr>
        <w:t xml:space="preserve">Обучение правилам дорожного движения в детском саду – это жизненная необходимость, поэтому различные мероприятия по ПДД всегда актуальны в учреждениях дошкольного образования. В детском саду ребёнок должен усвоить основные понятия системы дорожного движения и научится важнейшим правилам дорожного движения и научится важнейшим правилам поведения на дороге. ПДД в детском саду – это довольно большой комплекс знаний, который воспитатели стараются донести до детей, ведь от этого зависит их безопасность на дороге. На протяжении всего обучения наши воспитатели обращаются к теме безопасности дорожного движения. Специально, с этой целью, в ДОУ проводят различные мероприятия, выставки, развлечения, обучают правилам дорожного движения в непосредственной образовательной деятельности. Наши педагоги используют в образовательной деятельности разнообразную атрибутику правил дорожного движения для детского сада: игрушечные автомобили, автобусы, светофоры, знаки. В интересной, увлекательной форме воспитатели организовывают игры по придуманным сюжетам, </w:t>
      </w:r>
      <w:proofErr w:type="gramStart"/>
      <w:r>
        <w:rPr>
          <w:color w:val="000000"/>
          <w:sz w:val="27"/>
          <w:szCs w:val="27"/>
        </w:rPr>
        <w:t>отражающих</w:t>
      </w:r>
      <w:proofErr w:type="gramEnd"/>
      <w:r>
        <w:rPr>
          <w:color w:val="000000"/>
          <w:sz w:val="27"/>
          <w:szCs w:val="27"/>
        </w:rPr>
        <w:t xml:space="preserve"> различные ситуации на улице, что помогает детям лучше усвоить знания и навыки, столь необходимые на дороге. Когда ребёнок приходит в детский сад, образовательная деятельность  по ПДД имеют ознакомительный характер. Дети знакомятся с такими понятиями, как «дорога», «светофор», «пешеходный переход», постепенно начинают изучать виды транспортных средств. Позже круг знаний по безопасности на дорогах, расширяется. Дети узнают о правилах движения транспорта, о работе водителя и сотрудника ДПС ОГИБДД, о распространённых дорожных ситуациях. Продолжается знакомство с дорожными знаками и светофором. Все эти мероприятия постепенно воспитывают в ребёнке грамотного пешехода, формирует у детей нормы дисциплинированное поведение на улице и соблюдения ими правил безопасности.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FB46B5" w:rsidRDefault="00FB46B5" w:rsidP="00FB46B5">
      <w:pPr>
        <w:pStyle w:val="a3"/>
        <w:jc w:val="center"/>
        <w:rPr>
          <w:rFonts w:ascii="Tahoma" w:hAnsi="Tahoma" w:cs="Tahoma"/>
          <w:color w:val="000000"/>
          <w:sz w:val="18"/>
          <w:szCs w:val="18"/>
        </w:rPr>
      </w:pPr>
      <w:r>
        <w:rPr>
          <w:b/>
          <w:bCs/>
          <w:color w:val="000000"/>
          <w:sz w:val="27"/>
          <w:szCs w:val="27"/>
        </w:rPr>
        <w:t>Светоотражающие элементы на детской одежде</w:t>
      </w:r>
    </w:p>
    <w:p w:rsidR="00FB46B5" w:rsidRDefault="00FB46B5" w:rsidP="00FB46B5">
      <w:pPr>
        <w:pStyle w:val="a3"/>
        <w:rPr>
          <w:rFonts w:ascii="Tahoma" w:hAnsi="Tahoma" w:cs="Tahoma"/>
          <w:color w:val="000000"/>
          <w:sz w:val="18"/>
          <w:szCs w:val="18"/>
        </w:rPr>
      </w:pPr>
      <w:r>
        <w:rPr>
          <w:color w:val="000000"/>
          <w:sz w:val="27"/>
          <w:szCs w:val="27"/>
        </w:rP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w:t>
      </w:r>
      <w:r>
        <w:rPr>
          <w:color w:val="000000"/>
          <w:sz w:val="27"/>
          <w:szCs w:val="27"/>
        </w:rPr>
        <w:lastRenderedPageBreak/>
        <w:t xml:space="preserve">использование светоотражающих на детской одежде введено в обязательном порядке, детский травматизм на дорогах снизился в 6 – 8 раз. Это очень важное достижение, </w:t>
      </w:r>
      <w:proofErr w:type="spellStart"/>
      <w:r>
        <w:rPr>
          <w:color w:val="000000"/>
          <w:sz w:val="27"/>
          <w:szCs w:val="27"/>
        </w:rPr>
        <w:t>фликер</w:t>
      </w:r>
      <w:proofErr w:type="spellEnd"/>
      <w:r>
        <w:rPr>
          <w:color w:val="000000"/>
          <w:sz w:val="27"/>
          <w:szCs w:val="27"/>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светоотражателей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светоотражающим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FB46B5" w:rsidRDefault="00FB46B5" w:rsidP="00FB46B5">
      <w:pPr>
        <w:pStyle w:val="a3"/>
        <w:jc w:val="center"/>
        <w:rPr>
          <w:rFonts w:ascii="Tahoma" w:hAnsi="Tahoma" w:cs="Tahoma"/>
          <w:color w:val="000000"/>
          <w:sz w:val="18"/>
          <w:szCs w:val="18"/>
        </w:rPr>
      </w:pPr>
      <w:r>
        <w:rPr>
          <w:b/>
          <w:bCs/>
          <w:color w:val="000000"/>
          <w:sz w:val="27"/>
          <w:szCs w:val="27"/>
          <w:u w:val="single"/>
        </w:rPr>
        <w:t>Уважаемые родители!</w:t>
      </w:r>
    </w:p>
    <w:p w:rsidR="00FB46B5" w:rsidRDefault="00FB46B5" w:rsidP="00FB46B5">
      <w:pPr>
        <w:pStyle w:val="a3"/>
        <w:jc w:val="center"/>
        <w:rPr>
          <w:rFonts w:ascii="Tahoma" w:hAnsi="Tahoma" w:cs="Tahoma"/>
          <w:color w:val="000000"/>
          <w:sz w:val="18"/>
          <w:szCs w:val="18"/>
        </w:rPr>
      </w:pPr>
      <w:r>
        <w:rPr>
          <w:color w:val="000000"/>
          <w:sz w:val="27"/>
          <w:szCs w:val="27"/>
        </w:rPr>
        <w:t>Давайте обезопасим самое дорогое, что есть у нас в жизни – наше будущее, наших детей!</w:t>
      </w:r>
    </w:p>
    <w:p w:rsidR="00FB46B5" w:rsidRDefault="00FB46B5" w:rsidP="00FB46B5">
      <w:pPr>
        <w:pStyle w:val="a3"/>
        <w:rPr>
          <w:rFonts w:ascii="Tahoma" w:hAnsi="Tahoma" w:cs="Tahoma"/>
          <w:color w:val="000000"/>
          <w:sz w:val="18"/>
          <w:szCs w:val="18"/>
        </w:rPr>
      </w:pPr>
      <w:r>
        <w:rPr>
          <w:rFonts w:ascii="Tahoma" w:hAnsi="Tahoma" w:cs="Tahoma"/>
          <w:noProof/>
          <w:color w:val="000000"/>
          <w:sz w:val="18"/>
          <w:szCs w:val="18"/>
        </w:rPr>
        <w:drawing>
          <wp:inline distT="0" distB="0" distL="0" distR="0" wp14:anchorId="0D4B41CA" wp14:editId="1B2790FE">
            <wp:extent cx="2095500" cy="1943100"/>
            <wp:effectExtent l="0" t="0" r="0" b="0"/>
            <wp:docPr id="1" name="Рисунок 1" descr="hello_html_5d51f7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d51f7e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943100"/>
                    </a:xfrm>
                    <a:prstGeom prst="rect">
                      <a:avLst/>
                    </a:prstGeom>
                    <a:noFill/>
                    <a:ln>
                      <a:noFill/>
                    </a:ln>
                  </pic:spPr>
                </pic:pic>
              </a:graphicData>
            </a:graphic>
          </wp:inline>
        </w:drawing>
      </w:r>
      <w:r>
        <w:rPr>
          <w:rFonts w:ascii="Tahoma" w:hAnsi="Tahoma" w:cs="Tahoma"/>
          <w:noProof/>
          <w:color w:val="000000"/>
          <w:sz w:val="18"/>
          <w:szCs w:val="18"/>
        </w:rPr>
        <w:drawing>
          <wp:inline distT="0" distB="0" distL="0" distR="0" wp14:anchorId="57F21300" wp14:editId="7CCFBFB6">
            <wp:extent cx="2181225" cy="1943100"/>
            <wp:effectExtent l="0" t="0" r="9525" b="0"/>
            <wp:docPr id="2" name="Рисунок 2" descr="hello_html_m3d8baa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d8baaa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1943100"/>
                    </a:xfrm>
                    <a:prstGeom prst="rect">
                      <a:avLst/>
                    </a:prstGeom>
                    <a:noFill/>
                    <a:ln>
                      <a:noFill/>
                    </a:ln>
                  </pic:spPr>
                </pic:pic>
              </a:graphicData>
            </a:graphic>
          </wp:inline>
        </w:drawing>
      </w:r>
    </w:p>
    <w:p w:rsidR="00FB46B5" w:rsidRDefault="00FB46B5" w:rsidP="00FB46B5">
      <w:pPr>
        <w:pStyle w:val="a3"/>
        <w:rPr>
          <w:rFonts w:ascii="Tahoma" w:hAnsi="Tahoma" w:cs="Tahoma"/>
          <w:color w:val="000000"/>
          <w:sz w:val="18"/>
          <w:szCs w:val="18"/>
        </w:rPr>
      </w:pPr>
      <w:r>
        <w:rPr>
          <w:color w:val="000000"/>
          <w:sz w:val="27"/>
          <w:szCs w:val="27"/>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Самоклеющиеся наклейки могут быть использованы на любых поверхностях (искусственная кожа, металлические части велосипедов, колясок и т.д.) и специальные светоотражающие браслеты. Приучайте себя и своих детей пользоваться доступными средствами безопасности.</w:t>
      </w:r>
    </w:p>
    <w:p w:rsidR="00FB46B5" w:rsidRDefault="00FB46B5" w:rsidP="00FB46B5">
      <w:pPr>
        <w:pStyle w:val="a3"/>
        <w:rPr>
          <w:rFonts w:ascii="Tahoma" w:hAnsi="Tahoma" w:cs="Tahoma"/>
          <w:color w:val="000000"/>
          <w:sz w:val="18"/>
          <w:szCs w:val="18"/>
        </w:rPr>
      </w:pPr>
    </w:p>
    <w:p w:rsidR="00DA54AD" w:rsidRDefault="00DA54AD">
      <w:bookmarkStart w:id="0" w:name="_GoBack"/>
      <w:bookmarkEnd w:id="0"/>
    </w:p>
    <w:sectPr w:rsidR="00DA54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6B5"/>
    <w:rsid w:val="00DA54AD"/>
    <w:rsid w:val="00FB4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6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46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46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46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B46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46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1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696</Words>
  <Characters>3969</Characters>
  <Application>Microsoft Office Word</Application>
  <DocSecurity>0</DocSecurity>
  <Lines>33</Lines>
  <Paragraphs>9</Paragraphs>
  <ScaleCrop>false</ScaleCrop>
  <Company>SPecialiST RePack</Company>
  <LinksUpToDate>false</LinksUpToDate>
  <CharactersWithSpaces>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2017-03-03T17:23:00Z</dcterms:created>
  <dcterms:modified xsi:type="dcterms:W3CDTF">2017-03-03T17:24:00Z</dcterms:modified>
</cp:coreProperties>
</file>